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1D2A70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F30C7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5547ED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F30C7" w:rsidRPr="005547ED">
              <w:rPr>
                <w:sz w:val="16"/>
                <w:szCs w:val="16"/>
              </w:rPr>
              <w:t>Подбор сотрудников или как создать успешную команду</w:t>
            </w:r>
            <w:r w:rsidR="00FA0D34" w:rsidRPr="005547ED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222569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>
              <w:rPr>
                <w:bCs/>
                <w:sz w:val="16"/>
                <w:szCs w:val="16"/>
              </w:rPr>
              <w:t>67</w:t>
            </w:r>
            <w:r w:rsidR="00222569">
              <w:rPr>
                <w:bCs/>
                <w:sz w:val="16"/>
                <w:szCs w:val="16"/>
              </w:rPr>
              <w:t>6853</w:t>
            </w:r>
            <w:r>
              <w:rPr>
                <w:bCs/>
                <w:sz w:val="16"/>
                <w:szCs w:val="16"/>
              </w:rPr>
              <w:t>, Амурская область, г. Б</w:t>
            </w:r>
            <w:r w:rsidR="00222569">
              <w:rPr>
                <w:bCs/>
                <w:sz w:val="16"/>
                <w:szCs w:val="16"/>
              </w:rPr>
              <w:t>елогорс</w:t>
            </w:r>
            <w:r>
              <w:rPr>
                <w:bCs/>
                <w:sz w:val="16"/>
                <w:szCs w:val="16"/>
              </w:rPr>
              <w:t xml:space="preserve">к.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Pr="002164B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2164BB" w:rsidRDefault="004D73BC" w:rsidP="004D73BC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B7014B"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903840"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девяносто</w:t>
            </w:r>
            <w:r w:rsidR="00B7014B"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пять </w:t>
            </w:r>
            <w:r w:rsidR="00256F6B" w:rsidRPr="002164B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3B53DE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3B53DE" w:rsidRPr="003F30C7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подбора персонал</w:t>
            </w:r>
            <w:r w:rsidR="003B53DE" w:rsidRPr="002164B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а</w:t>
            </w:r>
            <w:r w:rsidR="0098141C" w:rsidRPr="002164BB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2164B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1D2A70"/>
    <w:rsid w:val="002164BB"/>
    <w:rsid w:val="00222569"/>
    <w:rsid w:val="0024521A"/>
    <w:rsid w:val="00256F6B"/>
    <w:rsid w:val="002C29A7"/>
    <w:rsid w:val="003B53DE"/>
    <w:rsid w:val="003F30C7"/>
    <w:rsid w:val="00467AE9"/>
    <w:rsid w:val="004D73BC"/>
    <w:rsid w:val="00546075"/>
    <w:rsid w:val="005547ED"/>
    <w:rsid w:val="00626B7E"/>
    <w:rsid w:val="007E3E37"/>
    <w:rsid w:val="00903840"/>
    <w:rsid w:val="0098141C"/>
    <w:rsid w:val="009F0016"/>
    <w:rsid w:val="009F7F83"/>
    <w:rsid w:val="00B7014B"/>
    <w:rsid w:val="00C21C66"/>
    <w:rsid w:val="00C71B23"/>
    <w:rsid w:val="00D57B15"/>
    <w:rsid w:val="00E306F9"/>
    <w:rsid w:val="00E4472B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12</cp:revision>
  <dcterms:created xsi:type="dcterms:W3CDTF">2019-06-07T02:32:00Z</dcterms:created>
  <dcterms:modified xsi:type="dcterms:W3CDTF">2019-06-10T02:23:00Z</dcterms:modified>
</cp:coreProperties>
</file>